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EF155" w14:textId="22AE4C8D" w:rsidR="00287A68" w:rsidRPr="003076E1" w:rsidRDefault="005909AC" w:rsidP="00287A68">
      <w:pPr>
        <w:jc w:val="both"/>
      </w:pPr>
      <w:r>
        <w:t xml:space="preserve">Příloha č. </w:t>
      </w:r>
      <w:r w:rsidR="00DD68CA">
        <w:t>2</w:t>
      </w:r>
      <w:r w:rsidR="00287A68" w:rsidRPr="003076E1">
        <w:t xml:space="preserve"> ZD – </w:t>
      </w:r>
      <w:r w:rsidR="00DD68CA">
        <w:t>Technická specifikace</w:t>
      </w:r>
      <w:r w:rsidR="00421605">
        <w:t xml:space="preserve"> tunelové mycí linky nádobí</w:t>
      </w:r>
      <w:bookmarkStart w:id="0" w:name="_GoBack"/>
      <w:bookmarkEnd w:id="0"/>
    </w:p>
    <w:p w14:paraId="541A5C5A" w14:textId="77777777" w:rsidR="0047238C" w:rsidRPr="00576C6E" w:rsidRDefault="0047238C" w:rsidP="009B0142">
      <w:p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b/>
          <w:bCs/>
          <w:color w:val="000000"/>
        </w:rPr>
      </w:pPr>
      <w:r w:rsidRPr="00576C6E">
        <w:rPr>
          <w:rFonts w:asciiTheme="minorHAnsi" w:hAnsiTheme="minorHAnsi" w:cstheme="minorHAnsi"/>
          <w:b/>
          <w:bCs/>
          <w:color w:val="000000"/>
        </w:rPr>
        <w:t>Zadavatel:</w:t>
      </w:r>
    </w:p>
    <w:p w14:paraId="7CD25A12" w14:textId="77777777" w:rsidR="009B0142" w:rsidRPr="006A77A4" w:rsidRDefault="009B0142" w:rsidP="009B0142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Název: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 w:rsidRPr="00A37C51">
        <w:rPr>
          <w:rFonts w:cs="Calibri"/>
          <w:b/>
        </w:rPr>
        <w:t>Gymnázium Matyáše Lercha, Brno, Žižkova 55, příspěvková organizace</w:t>
      </w:r>
    </w:p>
    <w:p w14:paraId="2CD6620C" w14:textId="77777777" w:rsidR="009B0142" w:rsidRPr="00A37C51" w:rsidRDefault="009B0142" w:rsidP="009B0142">
      <w:pPr>
        <w:spacing w:after="0" w:line="240" w:lineRule="auto"/>
        <w:rPr>
          <w:rFonts w:cs="Calibri"/>
        </w:rPr>
      </w:pPr>
      <w:r w:rsidRPr="00A37C51">
        <w:rPr>
          <w:rFonts w:cs="Calibri"/>
        </w:rPr>
        <w:t>Sídlo:</w:t>
      </w:r>
      <w:r w:rsidRPr="00A37C51">
        <w:rPr>
          <w:rFonts w:cs="Calibri"/>
        </w:rPr>
        <w:tab/>
      </w:r>
      <w:r w:rsidRPr="00A37C51">
        <w:rPr>
          <w:rFonts w:cs="Calibri"/>
        </w:rPr>
        <w:tab/>
      </w:r>
      <w:r w:rsidRPr="00A37C51">
        <w:rPr>
          <w:rFonts w:cs="Calibri"/>
        </w:rPr>
        <w:tab/>
        <w:t>Žižkova 980/55, 616 00 Brno</w:t>
      </w:r>
      <w:r w:rsidRPr="00A37C51">
        <w:rPr>
          <w:rFonts w:cs="Calibri"/>
        </w:rPr>
        <w:br/>
        <w:t>IČO:</w:t>
      </w:r>
      <w:r w:rsidRPr="00A37C51">
        <w:rPr>
          <w:rFonts w:cs="Calibri"/>
        </w:rPr>
        <w:tab/>
      </w:r>
      <w:r w:rsidRPr="00A37C51">
        <w:rPr>
          <w:rFonts w:cs="Calibri"/>
        </w:rPr>
        <w:tab/>
      </w:r>
      <w:r w:rsidRPr="00A37C51">
        <w:rPr>
          <w:rFonts w:cs="Calibri"/>
        </w:rPr>
        <w:tab/>
        <w:t>CZ00559008</w:t>
      </w:r>
    </w:p>
    <w:p w14:paraId="377C236D" w14:textId="77777777" w:rsidR="009B0142" w:rsidRPr="00A37C51" w:rsidRDefault="009B0142" w:rsidP="009B0142">
      <w:pPr>
        <w:spacing w:after="0" w:line="240" w:lineRule="auto"/>
        <w:rPr>
          <w:rFonts w:cs="Calibri"/>
          <w:b/>
        </w:rPr>
      </w:pPr>
      <w:r>
        <w:rPr>
          <w:rFonts w:cs="Calibri"/>
          <w:b/>
        </w:rPr>
        <w:t>Zastupuje</w:t>
      </w:r>
      <w:r w:rsidRPr="00A37C51">
        <w:rPr>
          <w:rFonts w:cs="Calibri"/>
          <w:b/>
        </w:rPr>
        <w:t>:</w:t>
      </w:r>
      <w:r w:rsidRPr="00A37C51">
        <w:rPr>
          <w:rFonts w:cs="Calibri"/>
          <w:b/>
        </w:rPr>
        <w:tab/>
      </w:r>
      <w:r w:rsidRPr="00A37C51">
        <w:rPr>
          <w:rFonts w:cs="Calibri"/>
          <w:b/>
        </w:rPr>
        <w:tab/>
        <w:t>Ing. Petr Sadovský, Ph.D., MBA, ředitel</w:t>
      </w:r>
    </w:p>
    <w:p w14:paraId="5E997C66" w14:textId="7823F29D" w:rsidR="0047238C" w:rsidRDefault="0047238C" w:rsidP="0047238C">
      <w:pPr>
        <w:pStyle w:val="FormtovanvHTML2"/>
        <w:tabs>
          <w:tab w:val="left" w:pos="1701"/>
        </w:tabs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620160">
        <w:rPr>
          <w:rFonts w:asciiTheme="minorHAnsi" w:hAnsiTheme="minorHAnsi" w:cstheme="minorHAnsi"/>
          <w:bCs/>
          <w:color w:val="000000"/>
          <w:sz w:val="22"/>
          <w:szCs w:val="22"/>
        </w:rPr>
        <w:t>(dále jen „</w:t>
      </w:r>
      <w:r w:rsidRPr="00620160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zadavatel</w:t>
      </w:r>
      <w:r w:rsidRPr="00620160">
        <w:rPr>
          <w:rFonts w:asciiTheme="minorHAnsi" w:hAnsiTheme="minorHAnsi" w:cstheme="minorHAnsi"/>
          <w:bCs/>
          <w:color w:val="000000"/>
          <w:sz w:val="22"/>
          <w:szCs w:val="22"/>
        </w:rPr>
        <w:t>“)</w:t>
      </w:r>
    </w:p>
    <w:p w14:paraId="161F572A" w14:textId="77777777" w:rsidR="00E00F79" w:rsidRPr="00620160" w:rsidRDefault="00E00F79" w:rsidP="0047238C">
      <w:pPr>
        <w:pStyle w:val="FormtovanvHTML2"/>
        <w:tabs>
          <w:tab w:val="left" w:pos="1701"/>
        </w:tabs>
        <w:jc w:val="both"/>
        <w:rPr>
          <w:rFonts w:asciiTheme="minorHAnsi" w:hAnsiTheme="minorHAnsi" w:cstheme="minorHAnsi"/>
          <w:b/>
          <w:bCs/>
          <w:iCs/>
          <w:color w:val="000000"/>
          <w:sz w:val="22"/>
          <w:szCs w:val="22"/>
        </w:rPr>
      </w:pPr>
    </w:p>
    <w:p w14:paraId="0D9098AB" w14:textId="77777777" w:rsidR="00E00F79" w:rsidRDefault="00E00F79" w:rsidP="00E00F7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9B0142">
        <w:rPr>
          <w:rFonts w:asciiTheme="minorHAnsi" w:hAnsiTheme="minorHAnsi" w:cstheme="minorHAnsi"/>
          <w:b/>
          <w:bCs/>
          <w:sz w:val="22"/>
          <w:szCs w:val="22"/>
        </w:rPr>
        <w:t xml:space="preserve">Název veřejné zakázky: </w:t>
      </w:r>
    </w:p>
    <w:p w14:paraId="7F3D9256" w14:textId="77777777" w:rsidR="00E00F79" w:rsidRPr="00A17FAC" w:rsidRDefault="00E00F79" w:rsidP="00E00F79">
      <w:pPr>
        <w:jc w:val="center"/>
        <w:rPr>
          <w:rFonts w:asciiTheme="minorHAnsi" w:hAnsiTheme="minorHAnsi" w:cstheme="minorHAnsi"/>
          <w:b/>
        </w:rPr>
      </w:pPr>
      <w:r w:rsidRPr="003A4CC2">
        <w:rPr>
          <w:rFonts w:asciiTheme="minorHAnsi" w:hAnsiTheme="minorHAnsi" w:cstheme="minorHAnsi"/>
          <w:b/>
        </w:rPr>
        <w:t xml:space="preserve">„Dodávka </w:t>
      </w:r>
      <w:r>
        <w:rPr>
          <w:rFonts w:asciiTheme="minorHAnsi" w:hAnsiTheme="minorHAnsi" w:cstheme="minorHAnsi"/>
          <w:b/>
        </w:rPr>
        <w:t>tunelové mycí linky nádobí a myčky černého nádobí</w:t>
      </w:r>
      <w:r w:rsidRPr="003A4CC2">
        <w:rPr>
          <w:rFonts w:asciiTheme="minorHAnsi" w:hAnsiTheme="minorHAnsi" w:cstheme="minorHAnsi"/>
          <w:b/>
        </w:rPr>
        <w:t>“</w:t>
      </w:r>
    </w:p>
    <w:p w14:paraId="5DC58C8F" w14:textId="77777777" w:rsidR="00D8220D" w:rsidRPr="00A45AC8" w:rsidRDefault="00D8220D" w:rsidP="00D8220D">
      <w:pPr>
        <w:spacing w:after="0"/>
        <w:rPr>
          <w:sz w:val="20"/>
          <w:szCs w:val="20"/>
        </w:rPr>
      </w:pPr>
    </w:p>
    <w:p w14:paraId="41E8D95A" w14:textId="04CCBC30" w:rsidR="00DD68CA" w:rsidRPr="00A03746" w:rsidRDefault="00DD68CA" w:rsidP="00DD68CA">
      <w:pPr>
        <w:pStyle w:val="Normlnweb"/>
        <w:shd w:val="clear" w:color="auto" w:fill="FFFFFF"/>
        <w:rPr>
          <w:rFonts w:ascii="Calibri" w:hAnsi="Calibri" w:cs="Calibri"/>
          <w:b/>
          <w:color w:val="222222"/>
          <w:sz w:val="28"/>
          <w:szCs w:val="28"/>
        </w:rPr>
      </w:pPr>
      <w:r w:rsidRPr="00A03746">
        <w:rPr>
          <w:rFonts w:ascii="Calibri" w:hAnsi="Calibri" w:cs="Calibri"/>
          <w:b/>
          <w:color w:val="222222"/>
          <w:sz w:val="28"/>
          <w:szCs w:val="28"/>
        </w:rPr>
        <w:t xml:space="preserve">Technická specifikace </w:t>
      </w:r>
      <w:r w:rsidR="00E32D82">
        <w:rPr>
          <w:rFonts w:ascii="Calibri" w:hAnsi="Calibri" w:cs="Calibri"/>
          <w:b/>
          <w:color w:val="222222"/>
          <w:sz w:val="28"/>
          <w:szCs w:val="28"/>
        </w:rPr>
        <w:t>tunelové mycí linky nádobí</w:t>
      </w:r>
    </w:p>
    <w:p w14:paraId="1CE737E6" w14:textId="77777777" w:rsidR="00DD68CA" w:rsidRPr="0034096C" w:rsidRDefault="00DD68CA" w:rsidP="00DD68CA">
      <w:pPr>
        <w:pStyle w:val="Default"/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b/>
          <w:bCs/>
          <w:sz w:val="22"/>
          <w:szCs w:val="22"/>
        </w:rPr>
        <w:t xml:space="preserve">Základní funkce stroje: </w:t>
      </w:r>
    </w:p>
    <w:p w14:paraId="6D58431A" w14:textId="77777777" w:rsidR="00DD68CA" w:rsidRPr="00BD670F" w:rsidRDefault="00DD68CA" w:rsidP="00DD68CA">
      <w:pPr>
        <w:pStyle w:val="Standard"/>
      </w:pPr>
      <w:r w:rsidRPr="00BD670F">
        <w:t xml:space="preserve">Průběžný mycí košový automat vhodný pro mytí stolního nádobí z jídelny (talíře, příbory, sklo, </w:t>
      </w:r>
      <w:proofErr w:type="gramStart"/>
      <w:r w:rsidRPr="00BD670F">
        <w:t>tácy,</w:t>
      </w:r>
      <w:proofErr w:type="gramEnd"/>
      <w:r>
        <w:t xml:space="preserve"> </w:t>
      </w:r>
      <w:r w:rsidRPr="00BD670F">
        <w:t>apod.)</w:t>
      </w:r>
    </w:p>
    <w:p w14:paraId="6E132066" w14:textId="77777777" w:rsidR="00DD68CA" w:rsidRPr="0034096C" w:rsidRDefault="00DD68CA" w:rsidP="00DD68CA">
      <w:pPr>
        <w:pStyle w:val="Default"/>
        <w:rPr>
          <w:rFonts w:ascii="Calibri" w:hAnsi="Calibri" w:cs="Calibri"/>
          <w:sz w:val="22"/>
          <w:szCs w:val="22"/>
        </w:rPr>
      </w:pPr>
    </w:p>
    <w:p w14:paraId="6ECECEE1" w14:textId="77777777" w:rsidR="00DD68CA" w:rsidRPr="0034096C" w:rsidRDefault="00DD68CA" w:rsidP="00DD68CA">
      <w:pPr>
        <w:pStyle w:val="Default"/>
        <w:rPr>
          <w:rFonts w:ascii="Calibri" w:hAnsi="Calibri" w:cs="Calibri"/>
          <w:sz w:val="22"/>
          <w:szCs w:val="22"/>
        </w:rPr>
      </w:pPr>
      <w:r w:rsidRPr="0034096C">
        <w:rPr>
          <w:rFonts w:ascii="Calibri" w:hAnsi="Calibri" w:cs="Calibri"/>
          <w:b/>
          <w:bCs/>
          <w:sz w:val="22"/>
          <w:szCs w:val="22"/>
        </w:rPr>
        <w:t xml:space="preserve">Technický popis: </w:t>
      </w:r>
    </w:p>
    <w:p w14:paraId="0EE38840" w14:textId="77777777" w:rsidR="00DD68CA" w:rsidRPr="00ED23F7" w:rsidRDefault="00DD68CA" w:rsidP="00DD68CA">
      <w:pPr>
        <w:pStyle w:val="Default"/>
        <w:numPr>
          <w:ilvl w:val="0"/>
          <w:numId w:val="1"/>
        </w:numPr>
        <w:rPr>
          <w:rFonts w:ascii="Calibri" w:hAnsi="Calibri" w:cs="Calibri"/>
          <w:color w:val="auto"/>
          <w:sz w:val="22"/>
          <w:szCs w:val="22"/>
        </w:rPr>
      </w:pPr>
      <w:r w:rsidRPr="00ED23F7">
        <w:rPr>
          <w:rFonts w:ascii="Calibri" w:hAnsi="Calibri" w:cs="Calibri"/>
          <w:color w:val="auto"/>
          <w:sz w:val="22"/>
          <w:szCs w:val="22"/>
        </w:rPr>
        <w:t xml:space="preserve">Napětí 400 V </w:t>
      </w:r>
    </w:p>
    <w:p w14:paraId="49EEB220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>Instalovaný příkon 30 kW +/-10%</w:t>
      </w:r>
    </w:p>
    <w:p w14:paraId="65345C46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 xml:space="preserve">Přímé napojení na studenou vodu změkčenou </w:t>
      </w:r>
    </w:p>
    <w:p w14:paraId="24C4E3CA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 xml:space="preserve">Centrální napojení na odpad </w:t>
      </w:r>
    </w:p>
    <w:p w14:paraId="3063879D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 xml:space="preserve">Směr posuvu </w:t>
      </w:r>
      <w:proofErr w:type="spellStart"/>
      <w:r w:rsidRPr="00ED23F7">
        <w:rPr>
          <w:bCs/>
        </w:rPr>
        <w:t>pravo</w:t>
      </w:r>
      <w:proofErr w:type="spellEnd"/>
      <w:r w:rsidRPr="00ED23F7">
        <w:rPr>
          <w:bCs/>
        </w:rPr>
        <w:t>-levý</w:t>
      </w:r>
    </w:p>
    <w:p w14:paraId="75565398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>min. 2 aktivní mycí tanky</w:t>
      </w:r>
    </w:p>
    <w:p w14:paraId="0BD1EBF4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>min. dvojitý oplach (dva tlakově nezávislé okruhy)</w:t>
      </w:r>
    </w:p>
    <w:p w14:paraId="0F559B54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 xml:space="preserve">sušící zóna s vlastním topným registrem a ventilátorem o </w:t>
      </w:r>
      <w:proofErr w:type="gramStart"/>
      <w:r w:rsidRPr="00ED23F7">
        <w:rPr>
          <w:bCs/>
        </w:rPr>
        <w:t>délce  850</w:t>
      </w:r>
      <w:proofErr w:type="gramEnd"/>
      <w:r w:rsidRPr="00ED23F7">
        <w:rPr>
          <w:bCs/>
        </w:rPr>
        <w:t xml:space="preserve"> mm </w:t>
      </w:r>
    </w:p>
    <w:p w14:paraId="62349505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>rychlost posuvu 1,05 m/min.</w:t>
      </w:r>
      <w:r w:rsidRPr="00ED23F7">
        <w:t xml:space="preserve"> dle normy DIN EN 17735</w:t>
      </w:r>
    </w:p>
    <w:p w14:paraId="1645C0CD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 xml:space="preserve">výkon stroje 130 košů/hod. dle normy </w:t>
      </w:r>
      <w:r w:rsidRPr="00ED23F7">
        <w:t>DIN EN 17735</w:t>
      </w:r>
    </w:p>
    <w:p w14:paraId="0D02461A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>průjezdná výška 510 mm s tolerancí +/-10%</w:t>
      </w:r>
    </w:p>
    <w:p w14:paraId="2B480DD1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>celková délka aktivní mycí zóny 2000 mm</w:t>
      </w:r>
    </w:p>
    <w:p w14:paraId="0646D183" w14:textId="77777777" w:rsidR="00DD68CA" w:rsidRPr="00ED23F7" w:rsidRDefault="00DD68CA" w:rsidP="00DD68CA">
      <w:pPr>
        <w:pStyle w:val="Standard"/>
        <w:numPr>
          <w:ilvl w:val="0"/>
          <w:numId w:val="1"/>
        </w:numPr>
        <w:rPr>
          <w:bCs/>
        </w:rPr>
      </w:pPr>
      <w:r w:rsidRPr="00ED23F7">
        <w:rPr>
          <w:bCs/>
        </w:rPr>
        <w:t>celková délka stroje 2500 mm</w:t>
      </w:r>
      <w:r>
        <w:rPr>
          <w:bCs/>
        </w:rPr>
        <w:t>.</w:t>
      </w:r>
    </w:p>
    <w:p w14:paraId="65E0461C" w14:textId="77777777" w:rsidR="00DD68CA" w:rsidRDefault="00DD68CA" w:rsidP="00DD68CA">
      <w:pPr>
        <w:rPr>
          <w:rFonts w:cs="Calibri"/>
        </w:rPr>
      </w:pPr>
      <w:r w:rsidRPr="004B7DC8">
        <w:rPr>
          <w:rFonts w:cs="Calibri"/>
        </w:rPr>
        <w:t>Tolerance parametrů: +/-</w:t>
      </w:r>
      <w:proofErr w:type="gramStart"/>
      <w:r w:rsidRPr="004B7DC8">
        <w:rPr>
          <w:rFonts w:cs="Calibri"/>
        </w:rPr>
        <w:t>10%</w:t>
      </w:r>
      <w:proofErr w:type="gramEnd"/>
      <w:r w:rsidRPr="004B7DC8">
        <w:rPr>
          <w:rFonts w:cs="Calibri"/>
        </w:rPr>
        <w:t xml:space="preserve"> pokud není uvedeno maximum nebo minimum.</w:t>
      </w:r>
    </w:p>
    <w:p w14:paraId="67EE90DD" w14:textId="77777777" w:rsidR="00DD68CA" w:rsidRPr="00ED23F7" w:rsidRDefault="00DD68CA" w:rsidP="00DD68CA">
      <w:pPr>
        <w:autoSpaceDE w:val="0"/>
        <w:adjustRightInd w:val="0"/>
        <w:spacing w:after="0" w:line="241" w:lineRule="atLeast"/>
        <w:jc w:val="both"/>
        <w:rPr>
          <w:rFonts w:cs="Calibri"/>
          <w:b/>
        </w:rPr>
      </w:pPr>
      <w:r w:rsidRPr="00ED23F7">
        <w:rPr>
          <w:rFonts w:cs="Calibri"/>
          <w:b/>
        </w:rPr>
        <w:t>Ovládací panel:</w:t>
      </w:r>
    </w:p>
    <w:p w14:paraId="46384F51" w14:textId="77777777" w:rsidR="00DD68CA" w:rsidRDefault="00DD68CA" w:rsidP="00DD68CA">
      <w:pPr>
        <w:pStyle w:val="Odstavecseseznamem"/>
        <w:numPr>
          <w:ilvl w:val="0"/>
          <w:numId w:val="2"/>
        </w:numPr>
        <w:autoSpaceDE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>Ovládání se třemi rychlostmi s možností modifikace v</w:t>
      </w:r>
      <w:r>
        <w:rPr>
          <w:rFonts w:ascii="Calibri" w:hAnsi="Calibri" w:cs="Calibri"/>
        </w:rPr>
        <w:t> českém jazyce</w:t>
      </w:r>
    </w:p>
    <w:p w14:paraId="7947B8E1" w14:textId="77777777" w:rsidR="00DD68CA" w:rsidRPr="00ED23F7" w:rsidRDefault="00DD68CA" w:rsidP="00DD68CA">
      <w:pPr>
        <w:pStyle w:val="Odstavecseseznamem"/>
        <w:numPr>
          <w:ilvl w:val="0"/>
          <w:numId w:val="2"/>
        </w:numPr>
        <w:autoSpaceDE w:val="0"/>
        <w:adjustRightInd w:val="0"/>
        <w:spacing w:after="0" w:line="240" w:lineRule="auto"/>
        <w:jc w:val="both"/>
        <w:rPr>
          <w:rFonts w:ascii="Calibri" w:hAnsi="Calibri" w:cs="Calibri"/>
        </w:rPr>
      </w:pPr>
      <w:proofErr w:type="spellStart"/>
      <w:r w:rsidRPr="00ED23F7">
        <w:rPr>
          <w:rFonts w:ascii="Calibri" w:hAnsi="Calibri" w:cs="Calibri"/>
        </w:rPr>
        <w:t>Autotimer</w:t>
      </w:r>
      <w:proofErr w:type="spellEnd"/>
    </w:p>
    <w:p w14:paraId="4F8C8380" w14:textId="77777777" w:rsidR="00DD68CA" w:rsidRPr="00ED23F7" w:rsidRDefault="00DD68CA" w:rsidP="00DD68CA">
      <w:pPr>
        <w:pStyle w:val="Odstavecseseznamem"/>
        <w:numPr>
          <w:ilvl w:val="0"/>
          <w:numId w:val="2"/>
        </w:numPr>
        <w:autoSpaceDE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>Ukládání HACCP dat min. 14 dnů zpětně</w:t>
      </w:r>
    </w:p>
    <w:p w14:paraId="5C9DB7C4" w14:textId="77777777" w:rsidR="00DD68CA" w:rsidRDefault="00DD68CA" w:rsidP="00DD68CA">
      <w:pPr>
        <w:pStyle w:val="Odstavecseseznamem"/>
        <w:numPr>
          <w:ilvl w:val="0"/>
          <w:numId w:val="2"/>
        </w:numPr>
        <w:autoSpaceDE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 xml:space="preserve">Displej zobrazující provozní hodnoty: doba provozu od uvedení do provozu a v určitý den, doba provozu mycích a </w:t>
      </w:r>
      <w:proofErr w:type="spellStart"/>
      <w:r w:rsidRPr="00ED23F7">
        <w:rPr>
          <w:rFonts w:ascii="Calibri" w:hAnsi="Calibri" w:cs="Calibri"/>
        </w:rPr>
        <w:t>oplachových</w:t>
      </w:r>
      <w:proofErr w:type="spellEnd"/>
      <w:r w:rsidRPr="00ED23F7">
        <w:rPr>
          <w:rFonts w:ascii="Calibri" w:hAnsi="Calibri" w:cs="Calibri"/>
        </w:rPr>
        <w:t xml:space="preserve"> čerpadel, spotřeba vody celkem, spotřeba vody v jeden den, záznam teplot v aktivních tancích, záznam teplot sušení</w:t>
      </w:r>
      <w:r>
        <w:rPr>
          <w:rFonts w:ascii="Calibri" w:hAnsi="Calibri" w:cs="Calibri"/>
        </w:rPr>
        <w:t>.</w:t>
      </w:r>
    </w:p>
    <w:p w14:paraId="299FB41E" w14:textId="77777777" w:rsidR="00DD68CA" w:rsidRPr="00ED23F7" w:rsidRDefault="00DD68CA" w:rsidP="00DD68CA">
      <w:pPr>
        <w:pStyle w:val="Odstavecseseznamem"/>
        <w:autoSpaceDE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14:paraId="6ECDBB89" w14:textId="77777777" w:rsidR="00DD68CA" w:rsidRPr="00ED23F7" w:rsidRDefault="00DD68CA" w:rsidP="00DD68CA">
      <w:pPr>
        <w:autoSpaceDE w:val="0"/>
        <w:adjustRightInd w:val="0"/>
        <w:spacing w:after="0" w:line="241" w:lineRule="atLeast"/>
        <w:jc w:val="both"/>
        <w:rPr>
          <w:rFonts w:cs="Calibri"/>
          <w:b/>
        </w:rPr>
      </w:pPr>
      <w:r w:rsidRPr="00ED23F7">
        <w:rPr>
          <w:rFonts w:cs="Calibri"/>
          <w:b/>
        </w:rPr>
        <w:t>Konstrukce:</w:t>
      </w:r>
    </w:p>
    <w:p w14:paraId="65A07266" w14:textId="77777777" w:rsidR="00DD68CA" w:rsidRPr="00ED23F7" w:rsidRDefault="00DD68CA" w:rsidP="00DD68CA">
      <w:pPr>
        <w:pStyle w:val="Odstavecseseznamem"/>
        <w:numPr>
          <w:ilvl w:val="0"/>
          <w:numId w:val="3"/>
        </w:numPr>
        <w:autoSpaceDE w:val="0"/>
        <w:adjustRightInd w:val="0"/>
        <w:spacing w:after="0" w:line="241" w:lineRule="atLeast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 xml:space="preserve">Koncepce mycího stroje nevyžadující samostatné odsávání výstupního, odpadního, vzduchu bez agregátu s chladivem, výparníkem a kompresorem. </w:t>
      </w:r>
    </w:p>
    <w:p w14:paraId="5751A82B" w14:textId="77777777" w:rsidR="00DD68CA" w:rsidRPr="00ED23F7" w:rsidRDefault="00DD68CA" w:rsidP="00DD68CA">
      <w:pPr>
        <w:pStyle w:val="Odstavecseseznamem"/>
        <w:numPr>
          <w:ilvl w:val="0"/>
          <w:numId w:val="3"/>
        </w:numPr>
        <w:autoSpaceDE w:val="0"/>
        <w:adjustRightInd w:val="0"/>
        <w:spacing w:after="0" w:line="241" w:lineRule="atLeast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>Rekuperace využívající zbytkovou energii z výstupního vzduchu</w:t>
      </w:r>
    </w:p>
    <w:p w14:paraId="72AD4FC9" w14:textId="77777777" w:rsidR="00DD68CA" w:rsidRPr="00ED23F7" w:rsidRDefault="00DD68CA" w:rsidP="00DD68CA">
      <w:pPr>
        <w:pStyle w:val="Odstavecseseznamem"/>
        <w:numPr>
          <w:ilvl w:val="0"/>
          <w:numId w:val="3"/>
        </w:numPr>
        <w:autoSpaceDE w:val="0"/>
        <w:adjustRightInd w:val="0"/>
        <w:spacing w:after="0" w:line="241" w:lineRule="atLeast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lastRenderedPageBreak/>
        <w:t>Čerpadla aktivních tanků musí být v provedení CNS s diagnostickou ochranou proti zkratu v případě vniknutí vlhkosti</w:t>
      </w:r>
    </w:p>
    <w:p w14:paraId="7DDACDDF" w14:textId="77777777" w:rsidR="00DD68CA" w:rsidRPr="00ED23F7" w:rsidRDefault="00DD68CA" w:rsidP="00DD68CA">
      <w:pPr>
        <w:pStyle w:val="Odstavecseseznamem"/>
        <w:numPr>
          <w:ilvl w:val="0"/>
          <w:numId w:val="3"/>
        </w:numPr>
        <w:autoSpaceDE w:val="0"/>
        <w:adjustRightInd w:val="0"/>
        <w:spacing w:after="0" w:line="241" w:lineRule="atLeast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>Mycí stroj v CNS provedení, dvouplášťové vč. zvukové a tepelné izolace</w:t>
      </w:r>
    </w:p>
    <w:p w14:paraId="4E18EDF4" w14:textId="77777777" w:rsidR="00DD68CA" w:rsidRPr="00ED23F7" w:rsidRDefault="00DD68CA" w:rsidP="00DD68CA">
      <w:pPr>
        <w:pStyle w:val="Odstavecseseznamem"/>
        <w:numPr>
          <w:ilvl w:val="0"/>
          <w:numId w:val="3"/>
        </w:numPr>
        <w:autoSpaceDE w:val="0"/>
        <w:adjustRightInd w:val="0"/>
        <w:spacing w:after="0" w:line="241" w:lineRule="atLeast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>Vícestupňová filtrace mycího roztoku</w:t>
      </w:r>
    </w:p>
    <w:p w14:paraId="2D6D92EB" w14:textId="77777777" w:rsidR="00DD68CA" w:rsidRPr="00ED23F7" w:rsidRDefault="00DD68CA" w:rsidP="00DD68CA">
      <w:pPr>
        <w:pStyle w:val="Odstavecseseznamem"/>
        <w:numPr>
          <w:ilvl w:val="0"/>
          <w:numId w:val="3"/>
        </w:numPr>
        <w:autoSpaceDE w:val="0"/>
        <w:adjustRightInd w:val="0"/>
        <w:spacing w:after="0" w:line="241" w:lineRule="atLeast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>Mycí tanky bezešvé se šikmým dnem</w:t>
      </w:r>
    </w:p>
    <w:p w14:paraId="5FA9FCB6" w14:textId="77777777" w:rsidR="00DD68CA" w:rsidRPr="00ED23F7" w:rsidRDefault="00DD68CA" w:rsidP="00DD68CA">
      <w:pPr>
        <w:pStyle w:val="Odstavecseseznamem"/>
        <w:numPr>
          <w:ilvl w:val="0"/>
          <w:numId w:val="3"/>
        </w:numPr>
        <w:autoSpaceDE w:val="0"/>
        <w:adjustRightInd w:val="0"/>
        <w:spacing w:after="0" w:line="241" w:lineRule="atLeast"/>
        <w:jc w:val="both"/>
        <w:rPr>
          <w:rFonts w:ascii="Calibri" w:hAnsi="Calibri" w:cs="Calibri"/>
        </w:rPr>
      </w:pPr>
      <w:r w:rsidRPr="00ED23F7">
        <w:rPr>
          <w:rFonts w:ascii="Calibri" w:hAnsi="Calibri" w:cs="Calibri"/>
        </w:rPr>
        <w:t>Každý aktivní tank se samostatným čerpadlem na vypuštění náplně tanku</w:t>
      </w:r>
    </w:p>
    <w:p w14:paraId="1750CCED" w14:textId="77777777" w:rsidR="00DD68CA" w:rsidRPr="00ED23F7" w:rsidRDefault="00DD68CA" w:rsidP="00DD68CA">
      <w:pPr>
        <w:pStyle w:val="Standard"/>
        <w:numPr>
          <w:ilvl w:val="0"/>
          <w:numId w:val="3"/>
        </w:numPr>
      </w:pPr>
      <w:r w:rsidRPr="00ED23F7">
        <w:t xml:space="preserve">Mycí a </w:t>
      </w:r>
      <w:proofErr w:type="spellStart"/>
      <w:r w:rsidRPr="00ED23F7">
        <w:t>oplachová</w:t>
      </w:r>
      <w:proofErr w:type="spellEnd"/>
      <w:r w:rsidRPr="00ED23F7">
        <w:t xml:space="preserve"> ramena CNS v blocích</w:t>
      </w:r>
    </w:p>
    <w:p w14:paraId="11D26EC7" w14:textId="77777777" w:rsidR="00DD68CA" w:rsidRPr="00ED23F7" w:rsidRDefault="00DD68CA" w:rsidP="00DD68CA">
      <w:pPr>
        <w:pStyle w:val="Standard"/>
        <w:numPr>
          <w:ilvl w:val="0"/>
          <w:numId w:val="3"/>
        </w:numPr>
      </w:pPr>
      <w:r w:rsidRPr="00ED23F7">
        <w:t xml:space="preserve">Dávkovací zařízení pro mycí a </w:t>
      </w:r>
      <w:proofErr w:type="spellStart"/>
      <w:r w:rsidRPr="00ED23F7">
        <w:t>oplachový</w:t>
      </w:r>
      <w:proofErr w:type="spellEnd"/>
      <w:r w:rsidRPr="00ED23F7">
        <w:t xml:space="preserve"> prostředek v koncentrovaném, tuhém bloku. Ovládání pomocí LCD displeje s vysokým rozlišením. Prostředky s možností barevného a tvarového odlišení, bezpečné při dotyku.</w:t>
      </w:r>
    </w:p>
    <w:p w14:paraId="50F07121" w14:textId="77777777" w:rsidR="00DD68CA" w:rsidRPr="00ED23F7" w:rsidRDefault="00DD68CA" w:rsidP="00DD68CA">
      <w:pPr>
        <w:pStyle w:val="Standard"/>
      </w:pPr>
    </w:p>
    <w:p w14:paraId="3330D89B" w14:textId="77777777" w:rsidR="00DD68CA" w:rsidRPr="00ED23F7" w:rsidRDefault="00DD68CA" w:rsidP="00DD68CA">
      <w:pPr>
        <w:pStyle w:val="Standard"/>
        <w:rPr>
          <w:b/>
          <w:bCs/>
        </w:rPr>
      </w:pPr>
      <w:r w:rsidRPr="00ED23F7">
        <w:rPr>
          <w:b/>
        </w:rPr>
        <w:t>Ekonomika provozu:</w:t>
      </w:r>
    </w:p>
    <w:p w14:paraId="73F26F13" w14:textId="77777777" w:rsidR="00DD68CA" w:rsidRPr="00C33ED2" w:rsidRDefault="00DD68CA" w:rsidP="00DD68CA">
      <w:pPr>
        <w:pStyle w:val="Standard"/>
        <w:numPr>
          <w:ilvl w:val="0"/>
          <w:numId w:val="4"/>
        </w:numPr>
        <w:rPr>
          <w:bCs/>
        </w:rPr>
      </w:pPr>
      <w:r w:rsidRPr="00ED23F7">
        <w:rPr>
          <w:bCs/>
        </w:rPr>
        <w:t>množství výstupního, odpadního vzduchu vysálaného z rekuperace 140</w:t>
      </w:r>
      <w:r>
        <w:rPr>
          <w:bCs/>
        </w:rPr>
        <w:t xml:space="preserve"> m</w:t>
      </w:r>
      <w:r>
        <w:rPr>
          <w:bCs/>
          <w:lang w:val="en-US"/>
        </w:rPr>
        <w:t>³</w:t>
      </w:r>
      <w:r w:rsidRPr="00C33ED2">
        <w:rPr>
          <w:bCs/>
        </w:rPr>
        <w:t xml:space="preserve">/hod. provozu o teplotě </w:t>
      </w:r>
      <w:proofErr w:type="gramStart"/>
      <w:r w:rsidRPr="00C33ED2">
        <w:rPr>
          <w:bCs/>
        </w:rPr>
        <w:t>20°C</w:t>
      </w:r>
      <w:proofErr w:type="gramEnd"/>
    </w:p>
    <w:p w14:paraId="369C11A8" w14:textId="77777777" w:rsidR="00DD68CA" w:rsidRPr="00ED23F7" w:rsidRDefault="00DD68CA" w:rsidP="00DD68CA">
      <w:pPr>
        <w:pStyle w:val="Standard"/>
        <w:numPr>
          <w:ilvl w:val="0"/>
          <w:numId w:val="4"/>
        </w:numPr>
        <w:rPr>
          <w:bCs/>
        </w:rPr>
      </w:pPr>
      <w:r w:rsidRPr="00ED23F7">
        <w:rPr>
          <w:bCs/>
        </w:rPr>
        <w:t xml:space="preserve">spotřeba </w:t>
      </w:r>
      <w:proofErr w:type="spellStart"/>
      <w:r w:rsidRPr="00ED23F7">
        <w:rPr>
          <w:bCs/>
        </w:rPr>
        <w:t>oplachové</w:t>
      </w:r>
      <w:proofErr w:type="spellEnd"/>
      <w:r w:rsidRPr="00ED23F7">
        <w:rPr>
          <w:bCs/>
        </w:rPr>
        <w:t xml:space="preserve"> a vody k regeneraci mycích tanků 160 l./hod. provozu</w:t>
      </w:r>
      <w:r>
        <w:rPr>
          <w:bCs/>
        </w:rPr>
        <w:t>.</w:t>
      </w:r>
      <w:r w:rsidRPr="00ED23F7">
        <w:rPr>
          <w:bCs/>
        </w:rPr>
        <w:t xml:space="preserve"> </w:t>
      </w:r>
    </w:p>
    <w:p w14:paraId="1C5E2749" w14:textId="77777777" w:rsidR="00DD68CA" w:rsidRPr="00ED23F7" w:rsidRDefault="00DD68CA" w:rsidP="00DD68CA">
      <w:pPr>
        <w:rPr>
          <w:rFonts w:cs="Calibri"/>
        </w:rPr>
      </w:pPr>
    </w:p>
    <w:p w14:paraId="6315D969" w14:textId="77777777" w:rsidR="00DD68CA" w:rsidRPr="00ED23F7" w:rsidRDefault="00DD68CA" w:rsidP="00DD68CA">
      <w:pPr>
        <w:pStyle w:val="Default"/>
        <w:rPr>
          <w:rFonts w:ascii="Calibri" w:hAnsi="Calibri" w:cs="Calibri"/>
          <w:b/>
          <w:bCs/>
          <w:sz w:val="22"/>
          <w:szCs w:val="22"/>
        </w:rPr>
      </w:pPr>
      <w:r w:rsidRPr="00ED23F7">
        <w:rPr>
          <w:rFonts w:ascii="Calibri" w:hAnsi="Calibri" w:cs="Calibri"/>
          <w:b/>
          <w:bCs/>
          <w:sz w:val="22"/>
          <w:szCs w:val="22"/>
        </w:rPr>
        <w:t xml:space="preserve">Příslušenství: </w:t>
      </w:r>
    </w:p>
    <w:p w14:paraId="58426C55" w14:textId="77777777" w:rsidR="00DD68CA" w:rsidRDefault="00DD68CA" w:rsidP="00DD68CA">
      <w:pPr>
        <w:rPr>
          <w:rFonts w:cs="Calibri"/>
          <w:b/>
        </w:rPr>
      </w:pPr>
      <w:r>
        <w:rPr>
          <w:rFonts w:cs="Calibri"/>
          <w:b/>
        </w:rPr>
        <w:t>Dle projektové dokumentace a tabulky v příloze.</w:t>
      </w:r>
    </w:p>
    <w:p w14:paraId="0742D4E5" w14:textId="77777777" w:rsidR="00DD68CA" w:rsidRPr="00ED23F7" w:rsidRDefault="00DD68CA" w:rsidP="00DD68CA">
      <w:pPr>
        <w:rPr>
          <w:rFonts w:cs="Calibri"/>
        </w:rPr>
      </w:pPr>
      <w:r w:rsidRPr="00ED23F7">
        <w:rPr>
          <w:rFonts w:cs="Calibri"/>
          <w:b/>
        </w:rPr>
        <w:t>Záruka</w:t>
      </w:r>
      <w:r w:rsidRPr="00ED23F7">
        <w:rPr>
          <w:rFonts w:cs="Calibri"/>
        </w:rPr>
        <w:t xml:space="preserve"> 24 měsíců</w:t>
      </w:r>
    </w:p>
    <w:p w14:paraId="29EE0AC4" w14:textId="77777777" w:rsidR="00DD68CA" w:rsidRPr="00ED23F7" w:rsidRDefault="00DD68CA" w:rsidP="00DD68CA">
      <w:pPr>
        <w:spacing w:after="0"/>
        <w:rPr>
          <w:rFonts w:cs="Calibri"/>
          <w:b/>
        </w:rPr>
      </w:pPr>
      <w:r w:rsidRPr="00ED23F7">
        <w:rPr>
          <w:rFonts w:cs="Calibri"/>
          <w:b/>
        </w:rPr>
        <w:t>Doklady:</w:t>
      </w:r>
    </w:p>
    <w:p w14:paraId="2C1FD62C" w14:textId="77777777" w:rsidR="00DD68CA" w:rsidRPr="00ED23F7" w:rsidRDefault="00DD68CA" w:rsidP="00DD68CA">
      <w:pPr>
        <w:spacing w:after="0"/>
        <w:jc w:val="both"/>
        <w:rPr>
          <w:rFonts w:cs="Calibri"/>
        </w:rPr>
      </w:pPr>
      <w:r w:rsidRPr="00ED23F7">
        <w:rPr>
          <w:rFonts w:cs="Calibri"/>
          <w:b/>
        </w:rPr>
        <w:t xml:space="preserve">Technický list </w:t>
      </w:r>
      <w:r>
        <w:rPr>
          <w:rFonts w:cs="Calibri"/>
          <w:b/>
        </w:rPr>
        <w:t>mycího stroje</w:t>
      </w:r>
      <w:r w:rsidRPr="00ED23F7">
        <w:rPr>
          <w:rFonts w:cs="Calibri"/>
        </w:rPr>
        <w:t xml:space="preserve"> vydaný výrobcem nabízeného zařízení. Z technick</w:t>
      </w:r>
      <w:r>
        <w:rPr>
          <w:rFonts w:cs="Calibri"/>
        </w:rPr>
        <w:t>ých</w:t>
      </w:r>
      <w:r w:rsidRPr="00ED23F7">
        <w:rPr>
          <w:rFonts w:cs="Calibri"/>
        </w:rPr>
        <w:t xml:space="preserve"> list</w:t>
      </w:r>
      <w:r>
        <w:rPr>
          <w:rFonts w:cs="Calibri"/>
        </w:rPr>
        <w:t>ů</w:t>
      </w:r>
      <w:r w:rsidRPr="00ED23F7">
        <w:rPr>
          <w:rFonts w:cs="Calibri"/>
        </w:rPr>
        <w:t xml:space="preserve"> lze vyčíst min. následující parametry (může být v AJ nebo NJ): rozměry celkové a rozměry jednotlivých sekcí stroje, instalovaný příkon, spotřeba vody, množství vysálaného vzduchu a jeho teplota, výkon stroje dle DIN 17778.</w:t>
      </w:r>
    </w:p>
    <w:p w14:paraId="5C682F13" w14:textId="77777777" w:rsidR="00DD68CA" w:rsidRPr="00ED23F7" w:rsidRDefault="00DD68CA" w:rsidP="00DD68CA">
      <w:pPr>
        <w:spacing w:after="0"/>
        <w:jc w:val="both"/>
        <w:rPr>
          <w:rFonts w:cs="Calibri"/>
          <w:b/>
        </w:rPr>
      </w:pPr>
      <w:r w:rsidRPr="00ED23F7">
        <w:rPr>
          <w:rFonts w:cs="Calibri"/>
        </w:rPr>
        <w:t xml:space="preserve"> </w:t>
      </w:r>
    </w:p>
    <w:p w14:paraId="23E2C49F" w14:textId="77777777" w:rsidR="00DD68CA" w:rsidRPr="00ED23F7" w:rsidRDefault="00DD68CA" w:rsidP="00DD68CA">
      <w:pPr>
        <w:rPr>
          <w:rFonts w:cs="Calibri"/>
          <w:b/>
        </w:rPr>
      </w:pPr>
      <w:r w:rsidRPr="00ED23F7">
        <w:rPr>
          <w:rFonts w:cs="Calibri"/>
          <w:b/>
        </w:rPr>
        <w:t>Certifikát vydaný výrobcem opravňující k prodeji a servisu nabízeného mycího stroje.</w:t>
      </w:r>
    </w:p>
    <w:p w14:paraId="4D9DBDA2" w14:textId="77777777" w:rsidR="00DD68CA" w:rsidRPr="00ED23F7" w:rsidRDefault="00DD68CA" w:rsidP="00DD68CA">
      <w:pPr>
        <w:rPr>
          <w:rFonts w:cs="Calibri"/>
          <w:b/>
          <w:lang w:eastAsia="cs-CZ"/>
        </w:rPr>
      </w:pPr>
      <w:r w:rsidRPr="00ED23F7">
        <w:rPr>
          <w:rFonts w:cs="Calibri"/>
          <w:b/>
        </w:rPr>
        <w:t xml:space="preserve">Certifikát vydaný výrobcem mycí a </w:t>
      </w:r>
      <w:proofErr w:type="spellStart"/>
      <w:r w:rsidRPr="00ED23F7">
        <w:rPr>
          <w:rFonts w:cs="Calibri"/>
          <w:b/>
        </w:rPr>
        <w:t>oplachové</w:t>
      </w:r>
      <w:proofErr w:type="spellEnd"/>
      <w:r w:rsidRPr="00ED23F7">
        <w:rPr>
          <w:rFonts w:cs="Calibri"/>
          <w:b/>
        </w:rPr>
        <w:t xml:space="preserve"> chemie opravňující k prodeji a servisu nabízených dávkovacích systémů a detergentů.</w:t>
      </w:r>
    </w:p>
    <w:p w14:paraId="72CE4632" w14:textId="4A267F27" w:rsidR="00287A68" w:rsidRDefault="00287A68" w:rsidP="00DD68CA">
      <w:pPr>
        <w:spacing w:after="0"/>
        <w:rPr>
          <w:sz w:val="20"/>
          <w:szCs w:val="20"/>
        </w:rPr>
      </w:pPr>
    </w:p>
    <w:sectPr w:rsidR="00287A68" w:rsidSect="0004716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0443EA" w14:textId="77777777" w:rsidR="00055680" w:rsidRDefault="00055680" w:rsidP="00287A68">
      <w:pPr>
        <w:spacing w:after="0" w:line="240" w:lineRule="auto"/>
      </w:pPr>
      <w:r>
        <w:separator/>
      </w:r>
    </w:p>
  </w:endnote>
  <w:endnote w:type="continuationSeparator" w:id="0">
    <w:p w14:paraId="6AED0A52" w14:textId="77777777" w:rsidR="00055680" w:rsidRDefault="00055680" w:rsidP="00287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810AA" w14:textId="74B501ED" w:rsidR="00EC71ED" w:rsidRDefault="001866D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6F5E9E">
      <w:rPr>
        <w:noProof/>
      </w:rPr>
      <w:t>1</w:t>
    </w:r>
    <w:r>
      <w:rPr>
        <w:noProof/>
      </w:rPr>
      <w:fldChar w:fldCharType="end"/>
    </w:r>
  </w:p>
  <w:p w14:paraId="25A44F48" w14:textId="77777777" w:rsidR="00EC71ED" w:rsidRDefault="00EC71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8EBD5B" w14:textId="77777777" w:rsidR="00055680" w:rsidRDefault="00055680" w:rsidP="00287A68">
      <w:pPr>
        <w:spacing w:after="0" w:line="240" w:lineRule="auto"/>
      </w:pPr>
      <w:r>
        <w:separator/>
      </w:r>
    </w:p>
  </w:footnote>
  <w:footnote w:type="continuationSeparator" w:id="0">
    <w:p w14:paraId="77DDBC3C" w14:textId="77777777" w:rsidR="00055680" w:rsidRDefault="00055680" w:rsidP="00287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9E7AB" w14:textId="3D6ABD0C" w:rsidR="00EC71ED" w:rsidRDefault="00667605" w:rsidP="00667605">
    <w:pPr>
      <w:pStyle w:val="Zhlav"/>
      <w:rPr>
        <w:noProof/>
        <w:lang w:eastAsia="cs-CZ"/>
      </w:rPr>
    </w:pPr>
    <w:r>
      <w:rPr>
        <w:noProof/>
        <w:lang w:eastAsia="cs-CZ"/>
      </w:rPr>
      <w:drawing>
        <wp:inline distT="0" distB="0" distL="0" distR="0" wp14:anchorId="42E35BDD" wp14:editId="2747FECF">
          <wp:extent cx="2711450" cy="649582"/>
          <wp:effectExtent l="0" t="0" r="0" b="0"/>
          <wp:docPr id="1" name="Obrázek 1" descr="C:\Users\petrz\AppData\Local\Temp\Rar$DIa10540.18311\Logotyp_jihomoravsky_kraj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etrz\AppData\Local\Temp\Rar$DIa10540.18311\Logotyp_jihomoravsky_kraj_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77301" cy="6653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EC95155" w14:textId="77777777" w:rsidR="00EC71ED" w:rsidRDefault="00EC71E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2B2FF8"/>
    <w:multiLevelType w:val="hybridMultilevel"/>
    <w:tmpl w:val="DE52B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7F12C6"/>
    <w:multiLevelType w:val="hybridMultilevel"/>
    <w:tmpl w:val="E93084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DF23A5"/>
    <w:multiLevelType w:val="hybridMultilevel"/>
    <w:tmpl w:val="5DF277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AF6529"/>
    <w:multiLevelType w:val="hybridMultilevel"/>
    <w:tmpl w:val="5798B4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A68"/>
    <w:rsid w:val="00003BA6"/>
    <w:rsid w:val="00035DFC"/>
    <w:rsid w:val="0004716B"/>
    <w:rsid w:val="00047755"/>
    <w:rsid w:val="00055680"/>
    <w:rsid w:val="00072423"/>
    <w:rsid w:val="000775F3"/>
    <w:rsid w:val="000A7BA4"/>
    <w:rsid w:val="000C09EB"/>
    <w:rsid w:val="00101CA2"/>
    <w:rsid w:val="001232AE"/>
    <w:rsid w:val="001866DE"/>
    <w:rsid w:val="00192CF4"/>
    <w:rsid w:val="001E40AE"/>
    <w:rsid w:val="00220488"/>
    <w:rsid w:val="00284D07"/>
    <w:rsid w:val="00287A68"/>
    <w:rsid w:val="00302BF9"/>
    <w:rsid w:val="0037151B"/>
    <w:rsid w:val="003A65A4"/>
    <w:rsid w:val="003C70C7"/>
    <w:rsid w:val="003D76EC"/>
    <w:rsid w:val="00421605"/>
    <w:rsid w:val="004577B0"/>
    <w:rsid w:val="004716E5"/>
    <w:rsid w:val="0047238C"/>
    <w:rsid w:val="00483D19"/>
    <w:rsid w:val="004A3EDC"/>
    <w:rsid w:val="004C698E"/>
    <w:rsid w:val="004E528E"/>
    <w:rsid w:val="00573665"/>
    <w:rsid w:val="005909AC"/>
    <w:rsid w:val="00592BAD"/>
    <w:rsid w:val="005C141B"/>
    <w:rsid w:val="005F1A35"/>
    <w:rsid w:val="006448B7"/>
    <w:rsid w:val="00664823"/>
    <w:rsid w:val="00667605"/>
    <w:rsid w:val="006F5E9E"/>
    <w:rsid w:val="00731911"/>
    <w:rsid w:val="00771689"/>
    <w:rsid w:val="00857080"/>
    <w:rsid w:val="008C0B7B"/>
    <w:rsid w:val="008F6601"/>
    <w:rsid w:val="00914650"/>
    <w:rsid w:val="00920755"/>
    <w:rsid w:val="009217DE"/>
    <w:rsid w:val="009363EB"/>
    <w:rsid w:val="00964E7D"/>
    <w:rsid w:val="009B0142"/>
    <w:rsid w:val="00A533A8"/>
    <w:rsid w:val="00A55AC3"/>
    <w:rsid w:val="00AA2AC9"/>
    <w:rsid w:val="00AE4F02"/>
    <w:rsid w:val="00B13B54"/>
    <w:rsid w:val="00B349C8"/>
    <w:rsid w:val="00B600D5"/>
    <w:rsid w:val="00B77207"/>
    <w:rsid w:val="00B950F8"/>
    <w:rsid w:val="00C32C92"/>
    <w:rsid w:val="00C40DCA"/>
    <w:rsid w:val="00C7411B"/>
    <w:rsid w:val="00C9525C"/>
    <w:rsid w:val="00CB45EC"/>
    <w:rsid w:val="00CB784F"/>
    <w:rsid w:val="00CE1D96"/>
    <w:rsid w:val="00D264FE"/>
    <w:rsid w:val="00D34799"/>
    <w:rsid w:val="00D8220D"/>
    <w:rsid w:val="00DB6B79"/>
    <w:rsid w:val="00DC74FA"/>
    <w:rsid w:val="00DD68CA"/>
    <w:rsid w:val="00DE5131"/>
    <w:rsid w:val="00E00F79"/>
    <w:rsid w:val="00E17F88"/>
    <w:rsid w:val="00E32D82"/>
    <w:rsid w:val="00E35088"/>
    <w:rsid w:val="00E36EA3"/>
    <w:rsid w:val="00E53397"/>
    <w:rsid w:val="00E75CF8"/>
    <w:rsid w:val="00E8514C"/>
    <w:rsid w:val="00E95020"/>
    <w:rsid w:val="00EC71ED"/>
    <w:rsid w:val="00F2411D"/>
    <w:rsid w:val="00F2696C"/>
    <w:rsid w:val="00F66AC4"/>
    <w:rsid w:val="00F77631"/>
    <w:rsid w:val="00F94993"/>
    <w:rsid w:val="00FC0479"/>
    <w:rsid w:val="00FE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1F20B"/>
  <w15:chartTrackingRefBased/>
  <w15:docId w15:val="{F8C2E0AC-669B-4A72-9798-C9DC517F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7A6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8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A68"/>
    <w:rPr>
      <w:rFonts w:ascii="Calibri" w:eastAsia="Calibri" w:hAnsi="Calibri" w:cs="Times New Roman"/>
    </w:rPr>
  </w:style>
  <w:style w:type="paragraph" w:customStyle="1" w:styleId="Normln0">
    <w:name w:val="Normální~"/>
    <w:basedOn w:val="Normln"/>
    <w:uiPriority w:val="99"/>
    <w:rsid w:val="00287A68"/>
    <w:pPr>
      <w:widowControl w:val="0"/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ormlnweb">
    <w:name w:val="Normal (Web)"/>
    <w:basedOn w:val="Normln"/>
    <w:uiPriority w:val="99"/>
    <w:rsid w:val="00287A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287A68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287A68"/>
    <w:rPr>
      <w:rFonts w:ascii="Calibri" w:eastAsia="Calibri" w:hAnsi="Calibri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rsid w:val="00287A6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87A6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semiHidden/>
    <w:rsid w:val="00287A68"/>
    <w:rPr>
      <w:rFonts w:cs="Times New Roman"/>
      <w:vertAlign w:val="superscript"/>
    </w:rPr>
  </w:style>
  <w:style w:type="paragraph" w:styleId="Zpat">
    <w:name w:val="footer"/>
    <w:basedOn w:val="Normln"/>
    <w:link w:val="ZpatChar"/>
    <w:uiPriority w:val="99"/>
    <w:rsid w:val="00287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A68"/>
    <w:rPr>
      <w:rFonts w:ascii="Calibri" w:eastAsia="Calibri" w:hAnsi="Calibri" w:cs="Times New Roman"/>
    </w:rPr>
  </w:style>
  <w:style w:type="paragraph" w:customStyle="1" w:styleId="FormtovanvHTML1">
    <w:name w:val="Formátovaný v HTML1"/>
    <w:basedOn w:val="Normln"/>
    <w:rsid w:val="00287A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0"/>
      <w:lang w:eastAsia="ar-SA"/>
    </w:rPr>
  </w:style>
  <w:style w:type="paragraph" w:customStyle="1" w:styleId="FormtovanvHTML2">
    <w:name w:val="Formátovaný v HTML2"/>
    <w:basedOn w:val="Normln"/>
    <w:rsid w:val="00302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Arial Unicode MS" w:eastAsia="Arial Unicode MS" w:hAnsi="Arial Unicode MS" w:cs="Arial Unicode MS"/>
      <w:sz w:val="24"/>
      <w:szCs w:val="20"/>
      <w:lang w:eastAsia="ar-SA"/>
    </w:rPr>
  </w:style>
  <w:style w:type="character" w:customStyle="1" w:styleId="Podnadpis-modrChar">
    <w:name w:val="Podnadpis - modrý Char"/>
    <w:basedOn w:val="Standardnpsmoodstavce"/>
    <w:link w:val="Podnadpis-modr"/>
    <w:uiPriority w:val="99"/>
    <w:locked/>
    <w:rsid w:val="00667605"/>
    <w:rPr>
      <w:rFonts w:ascii="Arial" w:hAnsi="Arial" w:cs="Arial"/>
      <w:b/>
      <w:bCs/>
      <w:color w:val="1F49B6"/>
      <w:sz w:val="56"/>
      <w:szCs w:val="56"/>
    </w:rPr>
  </w:style>
  <w:style w:type="paragraph" w:customStyle="1" w:styleId="Podnadpis-modr">
    <w:name w:val="Podnadpis - modrý"/>
    <w:basedOn w:val="Normln"/>
    <w:link w:val="Podnadpis-modrChar"/>
    <w:uiPriority w:val="99"/>
    <w:rsid w:val="00667605"/>
    <w:pPr>
      <w:suppressAutoHyphens/>
      <w:autoSpaceDE w:val="0"/>
      <w:autoSpaceDN w:val="0"/>
      <w:adjustRightInd w:val="0"/>
      <w:spacing w:after="0" w:line="240" w:lineRule="atLeast"/>
    </w:pPr>
    <w:rPr>
      <w:rFonts w:ascii="Arial" w:eastAsiaTheme="minorHAnsi" w:hAnsi="Arial" w:cs="Arial"/>
      <w:b/>
      <w:bCs/>
      <w:color w:val="1F49B6"/>
      <w:sz w:val="56"/>
      <w:szCs w:val="56"/>
    </w:rPr>
  </w:style>
  <w:style w:type="paragraph" w:customStyle="1" w:styleId="Default">
    <w:name w:val="Default"/>
    <w:rsid w:val="009B01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533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3A8"/>
    <w:rPr>
      <w:rFonts w:ascii="Segoe UI" w:eastAsia="Calibr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DD68CA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Standard">
    <w:name w:val="Standard"/>
    <w:rsid w:val="00DD68CA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450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Havranová Petra</cp:lastModifiedBy>
  <cp:revision>6</cp:revision>
  <cp:lastPrinted>2025-12-05T15:27:00Z</cp:lastPrinted>
  <dcterms:created xsi:type="dcterms:W3CDTF">2025-12-08T14:34:00Z</dcterms:created>
  <dcterms:modified xsi:type="dcterms:W3CDTF">2025-12-08T16:25:00Z</dcterms:modified>
</cp:coreProperties>
</file>